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82" w:rsidRDefault="005817E0" w:rsidP="00FF3882">
      <w:pPr>
        <w:spacing w:after="0"/>
        <w:jc w:val="right"/>
        <w:rPr>
          <w:rFonts w:ascii="Cambria" w:hAnsi="Cambria"/>
        </w:rPr>
      </w:pPr>
      <w:r>
        <w:rPr>
          <w:rFonts w:ascii="Cambria" w:hAnsi="Cambria"/>
        </w:rPr>
        <w:t>Barak, dn. 03/09</w:t>
      </w:r>
      <w:r w:rsidR="00FF3882" w:rsidRPr="00E92490">
        <w:rPr>
          <w:rFonts w:ascii="Cambria" w:hAnsi="Cambria"/>
        </w:rPr>
        <w:t>/2014</w:t>
      </w:r>
      <w:r w:rsidR="00FF3882">
        <w:rPr>
          <w:rFonts w:ascii="Cambria" w:hAnsi="Cambria"/>
        </w:rPr>
        <w:t xml:space="preserve"> r.</w:t>
      </w:r>
    </w:p>
    <w:p w:rsidR="00FF3882" w:rsidRPr="00FF3882" w:rsidRDefault="00FF3882" w:rsidP="00FF3882">
      <w:pPr>
        <w:spacing w:after="0" w:line="240" w:lineRule="auto"/>
        <w:rPr>
          <w:rFonts w:ascii="Cambria" w:hAnsi="Cambria"/>
          <w:b/>
        </w:rPr>
      </w:pPr>
      <w:r w:rsidRPr="00FF3882">
        <w:rPr>
          <w:rFonts w:ascii="Cambria" w:hAnsi="Cambria"/>
          <w:b/>
        </w:rPr>
        <w:t>SIGMA S.A.</w:t>
      </w:r>
    </w:p>
    <w:p w:rsidR="00FF3882" w:rsidRPr="00935ED0" w:rsidRDefault="00FF3882" w:rsidP="00FF3882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935ED0">
        <w:rPr>
          <w:rFonts w:ascii="Cambria" w:eastAsia="Times New Roman" w:hAnsi="Cambria" w:cs="Arial"/>
          <w:sz w:val="24"/>
          <w:szCs w:val="24"/>
        </w:rPr>
        <w:t>Barak 6, 21-002 Jastków.</w:t>
      </w:r>
    </w:p>
    <w:p w:rsidR="00FF3882" w:rsidRPr="00F007EC" w:rsidRDefault="00FF3882" w:rsidP="00FF3882">
      <w:pPr>
        <w:spacing w:after="0" w:line="240" w:lineRule="auto"/>
        <w:rPr>
          <w:rFonts w:ascii="Cambria" w:eastAsia="Times New Roman" w:hAnsi="Cambria"/>
          <w:szCs w:val="24"/>
          <w:lang w:val="en-GB"/>
        </w:rPr>
      </w:pPr>
      <w:r w:rsidRPr="00F007EC">
        <w:rPr>
          <w:rFonts w:ascii="Cambria" w:eastAsia="Times New Roman" w:hAnsi="Cambria"/>
          <w:szCs w:val="24"/>
          <w:lang w:val="en-GB"/>
        </w:rPr>
        <w:t>tel.+48 81 5023351</w:t>
      </w:r>
    </w:p>
    <w:p w:rsidR="00FF3882" w:rsidRPr="00F007EC" w:rsidRDefault="00FF3882" w:rsidP="00FF3882">
      <w:pPr>
        <w:spacing w:after="0" w:line="240" w:lineRule="auto"/>
        <w:rPr>
          <w:rFonts w:ascii="Cambria" w:eastAsia="Times New Roman" w:hAnsi="Cambria"/>
          <w:szCs w:val="24"/>
          <w:lang w:val="en-GB"/>
        </w:rPr>
      </w:pPr>
      <w:r w:rsidRPr="00F007EC">
        <w:rPr>
          <w:rFonts w:ascii="Cambria" w:eastAsia="Times New Roman" w:hAnsi="Cambria"/>
          <w:szCs w:val="24"/>
          <w:lang w:val="en-GB"/>
        </w:rPr>
        <w:t>fax +48 81 5022553</w:t>
      </w:r>
    </w:p>
    <w:p w:rsidR="00056187" w:rsidRPr="00F007EC" w:rsidRDefault="00056187" w:rsidP="00FF3882">
      <w:pPr>
        <w:spacing w:after="0" w:line="240" w:lineRule="auto"/>
        <w:rPr>
          <w:rFonts w:ascii="Cambria" w:hAnsi="Cambria"/>
          <w:sz w:val="16"/>
          <w:szCs w:val="18"/>
          <w:lang w:val="en-GB"/>
        </w:rPr>
      </w:pPr>
      <w:r w:rsidRPr="00F007EC">
        <w:rPr>
          <w:rFonts w:ascii="Cambria" w:eastAsia="Times New Roman" w:hAnsi="Cambria"/>
          <w:szCs w:val="24"/>
          <w:lang w:val="en-GB"/>
        </w:rPr>
        <w:t>e-mail: info@sigmasa.pl</w:t>
      </w:r>
    </w:p>
    <w:p w:rsidR="00FF3882" w:rsidRPr="005616F6" w:rsidRDefault="00FF3882" w:rsidP="00F007EC">
      <w:pPr>
        <w:spacing w:before="240" w:after="240" w:line="240" w:lineRule="auto"/>
        <w:jc w:val="center"/>
        <w:rPr>
          <w:rFonts w:ascii="Cambria" w:hAnsi="Cambria"/>
          <w:b/>
          <w:sz w:val="32"/>
        </w:rPr>
      </w:pPr>
      <w:r w:rsidRPr="005616F6">
        <w:rPr>
          <w:rFonts w:ascii="Cambria" w:hAnsi="Cambria"/>
          <w:b/>
          <w:sz w:val="32"/>
        </w:rPr>
        <w:t>Zapytanie ofertowe</w:t>
      </w:r>
    </w:p>
    <w:p w:rsidR="00F007EC" w:rsidRPr="00F007EC" w:rsidRDefault="00F007EC" w:rsidP="00F007E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007EC">
        <w:rPr>
          <w:rFonts w:ascii="Cambria" w:hAnsi="Cambria"/>
          <w:sz w:val="24"/>
          <w:szCs w:val="24"/>
        </w:rPr>
        <w:t xml:space="preserve">Zwracam się z uprzejmą prośbą o przedstawienie oferty cenowej na </w:t>
      </w:r>
      <w:r w:rsidRPr="00F007EC">
        <w:rPr>
          <w:rFonts w:ascii="Cambria" w:hAnsi="Cambria"/>
          <w:b/>
          <w:sz w:val="24"/>
          <w:szCs w:val="24"/>
        </w:rPr>
        <w:t>defektoskop</w:t>
      </w:r>
      <w:r w:rsidRPr="00F007EC">
        <w:rPr>
          <w:rFonts w:ascii="Cambria" w:hAnsi="Cambria"/>
          <w:sz w:val="24"/>
          <w:szCs w:val="24"/>
        </w:rPr>
        <w:t>. Rok produkcji  2014, fabrycznie nowy. Wykonanie zgodne z wymogami CE.</w:t>
      </w:r>
    </w:p>
    <w:p w:rsidR="00F007EC" w:rsidRPr="00F007EC" w:rsidRDefault="00F007EC" w:rsidP="00F007E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F007EC" w:rsidRPr="00F007EC" w:rsidRDefault="00F007EC" w:rsidP="00F007E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007EC">
        <w:rPr>
          <w:rFonts w:ascii="Cambria" w:hAnsi="Cambria"/>
          <w:sz w:val="24"/>
          <w:szCs w:val="24"/>
        </w:rPr>
        <w:t>Opis:</w:t>
      </w:r>
    </w:p>
    <w:p w:rsidR="00F007EC" w:rsidRPr="00F007EC" w:rsidRDefault="00F007EC" w:rsidP="005817E0">
      <w:pPr>
        <w:numPr>
          <w:ilvl w:val="0"/>
          <w:numId w:val="3"/>
        </w:numPr>
        <w:tabs>
          <w:tab w:val="clear" w:pos="1080"/>
          <w:tab w:val="num" w:pos="567"/>
        </w:tabs>
        <w:spacing w:after="0" w:line="240" w:lineRule="auto"/>
        <w:ind w:left="567" w:hanging="283"/>
        <w:jc w:val="both"/>
        <w:rPr>
          <w:rFonts w:ascii="Cambria" w:hAnsi="Cambria"/>
          <w:sz w:val="24"/>
          <w:szCs w:val="24"/>
        </w:rPr>
      </w:pPr>
      <w:r w:rsidRPr="00F007EC">
        <w:rPr>
          <w:rFonts w:ascii="Cambria" w:hAnsi="Cambria"/>
          <w:sz w:val="24"/>
          <w:szCs w:val="24"/>
        </w:rPr>
        <w:t>Urządzenie przeznaczone do wykonywania ba</w:t>
      </w:r>
      <w:r w:rsidR="005817E0">
        <w:rPr>
          <w:rFonts w:ascii="Cambria" w:hAnsi="Cambria"/>
          <w:sz w:val="24"/>
          <w:szCs w:val="24"/>
        </w:rPr>
        <w:t>dań nieniszczących materiałów i </w:t>
      </w:r>
      <w:r w:rsidRPr="00F007EC">
        <w:rPr>
          <w:rFonts w:ascii="Cambria" w:hAnsi="Cambria"/>
          <w:sz w:val="24"/>
          <w:szCs w:val="24"/>
        </w:rPr>
        <w:t xml:space="preserve">konstrukcji, </w:t>
      </w:r>
    </w:p>
    <w:p w:rsidR="00F007EC" w:rsidRPr="00F007EC" w:rsidRDefault="00F007EC" w:rsidP="005817E0">
      <w:pPr>
        <w:numPr>
          <w:ilvl w:val="0"/>
          <w:numId w:val="3"/>
        </w:numPr>
        <w:tabs>
          <w:tab w:val="clear" w:pos="1080"/>
          <w:tab w:val="num" w:pos="567"/>
        </w:tabs>
        <w:spacing w:after="0" w:line="240" w:lineRule="auto"/>
        <w:ind w:left="567" w:hanging="283"/>
        <w:jc w:val="both"/>
        <w:rPr>
          <w:rFonts w:ascii="Cambria" w:hAnsi="Cambria"/>
          <w:sz w:val="24"/>
          <w:szCs w:val="24"/>
        </w:rPr>
      </w:pPr>
      <w:r w:rsidRPr="00F007EC">
        <w:rPr>
          <w:rFonts w:ascii="Cambria" w:hAnsi="Cambria"/>
          <w:sz w:val="24"/>
          <w:szCs w:val="24"/>
        </w:rPr>
        <w:t>Zgodność z normami EN ISO 9934-3:2002 oraz ASTM E 1444-05.</w:t>
      </w:r>
    </w:p>
    <w:p w:rsidR="00F007EC" w:rsidRPr="00F007EC" w:rsidRDefault="00F007EC" w:rsidP="005817E0">
      <w:pPr>
        <w:numPr>
          <w:ilvl w:val="0"/>
          <w:numId w:val="3"/>
        </w:numPr>
        <w:tabs>
          <w:tab w:val="clear" w:pos="1080"/>
          <w:tab w:val="num" w:pos="567"/>
        </w:tabs>
        <w:spacing w:after="0" w:line="240" w:lineRule="auto"/>
        <w:ind w:left="567" w:hanging="283"/>
        <w:jc w:val="both"/>
        <w:rPr>
          <w:rFonts w:ascii="Cambria" w:hAnsi="Cambria"/>
          <w:sz w:val="24"/>
          <w:szCs w:val="24"/>
        </w:rPr>
      </w:pPr>
      <w:r w:rsidRPr="00F007EC">
        <w:rPr>
          <w:rFonts w:ascii="Cambria" w:hAnsi="Cambria"/>
          <w:sz w:val="24"/>
          <w:szCs w:val="24"/>
        </w:rPr>
        <w:t xml:space="preserve">Konstrukcja urządzenia powinna zapewniać skuteczną ochronę przed wysokim napięciem. </w:t>
      </w:r>
    </w:p>
    <w:p w:rsidR="00F007EC" w:rsidRPr="00F007EC" w:rsidRDefault="00F007EC" w:rsidP="005817E0">
      <w:pPr>
        <w:numPr>
          <w:ilvl w:val="0"/>
          <w:numId w:val="3"/>
        </w:numPr>
        <w:tabs>
          <w:tab w:val="clear" w:pos="1080"/>
          <w:tab w:val="num" w:pos="567"/>
        </w:tabs>
        <w:spacing w:after="0" w:line="240" w:lineRule="auto"/>
        <w:ind w:left="567" w:hanging="283"/>
        <w:jc w:val="both"/>
        <w:rPr>
          <w:rFonts w:ascii="Cambria" w:hAnsi="Cambria"/>
          <w:sz w:val="24"/>
          <w:szCs w:val="24"/>
        </w:rPr>
      </w:pPr>
      <w:r w:rsidRPr="00F007EC">
        <w:rPr>
          <w:rFonts w:ascii="Cambria" w:hAnsi="Cambria"/>
          <w:sz w:val="24"/>
          <w:szCs w:val="24"/>
        </w:rPr>
        <w:t>Defektoskop w wykonaniu umożliwiającym prace na zewnątrz w niesprzyjających warunkach atmosferycznych, IP 54 lub wyższe.</w:t>
      </w:r>
    </w:p>
    <w:p w:rsidR="00F007EC" w:rsidRPr="00F007EC" w:rsidRDefault="00F007EC" w:rsidP="005817E0">
      <w:pPr>
        <w:numPr>
          <w:ilvl w:val="0"/>
          <w:numId w:val="3"/>
        </w:numPr>
        <w:tabs>
          <w:tab w:val="clear" w:pos="1080"/>
          <w:tab w:val="num" w:pos="567"/>
        </w:tabs>
        <w:spacing w:after="0" w:line="240" w:lineRule="auto"/>
        <w:ind w:left="567" w:hanging="283"/>
        <w:jc w:val="both"/>
        <w:rPr>
          <w:rFonts w:ascii="Cambria" w:hAnsi="Cambria"/>
          <w:sz w:val="24"/>
          <w:szCs w:val="24"/>
        </w:rPr>
      </w:pPr>
      <w:r w:rsidRPr="00F007EC">
        <w:rPr>
          <w:rFonts w:ascii="Cambria" w:hAnsi="Cambria"/>
          <w:sz w:val="24"/>
          <w:szCs w:val="24"/>
        </w:rPr>
        <w:t>Zasilanie – 230V 50/60 Hz .</w:t>
      </w:r>
    </w:p>
    <w:p w:rsidR="00F007EC" w:rsidRPr="00F007EC" w:rsidRDefault="00F007EC" w:rsidP="005817E0">
      <w:pPr>
        <w:numPr>
          <w:ilvl w:val="0"/>
          <w:numId w:val="3"/>
        </w:numPr>
        <w:tabs>
          <w:tab w:val="clear" w:pos="1080"/>
          <w:tab w:val="num" w:pos="567"/>
        </w:tabs>
        <w:spacing w:after="0" w:line="240" w:lineRule="auto"/>
        <w:ind w:left="567" w:hanging="283"/>
        <w:jc w:val="both"/>
        <w:rPr>
          <w:rFonts w:ascii="Cambria" w:hAnsi="Cambria"/>
          <w:sz w:val="24"/>
          <w:szCs w:val="24"/>
        </w:rPr>
      </w:pPr>
      <w:r w:rsidRPr="00F007EC">
        <w:rPr>
          <w:rFonts w:ascii="Cambria" w:hAnsi="Cambria"/>
          <w:sz w:val="24"/>
          <w:szCs w:val="24"/>
        </w:rPr>
        <w:t>Urządzenie musi posiadać wybudowany czujnik przegrzania.</w:t>
      </w:r>
    </w:p>
    <w:p w:rsidR="00F007EC" w:rsidRPr="00F007EC" w:rsidRDefault="00F007EC" w:rsidP="005817E0">
      <w:pPr>
        <w:numPr>
          <w:ilvl w:val="0"/>
          <w:numId w:val="3"/>
        </w:numPr>
        <w:tabs>
          <w:tab w:val="clear" w:pos="1080"/>
          <w:tab w:val="num" w:pos="567"/>
        </w:tabs>
        <w:spacing w:after="0" w:line="240" w:lineRule="auto"/>
        <w:ind w:left="567" w:hanging="283"/>
        <w:jc w:val="both"/>
        <w:rPr>
          <w:rFonts w:ascii="Cambria" w:hAnsi="Cambria"/>
          <w:sz w:val="24"/>
          <w:szCs w:val="24"/>
        </w:rPr>
      </w:pPr>
      <w:r w:rsidRPr="00F007EC">
        <w:rPr>
          <w:rFonts w:ascii="Cambria" w:hAnsi="Cambria"/>
          <w:sz w:val="24"/>
          <w:szCs w:val="24"/>
        </w:rPr>
        <w:t>Dostarczone urządzenie musi być kompletne z wyposażeniem standardowym umożliwiającym  wykonywanie badań.</w:t>
      </w:r>
    </w:p>
    <w:p w:rsidR="00F007EC" w:rsidRPr="00F007EC" w:rsidRDefault="00F007EC" w:rsidP="005817E0">
      <w:pPr>
        <w:numPr>
          <w:ilvl w:val="0"/>
          <w:numId w:val="3"/>
        </w:numPr>
        <w:tabs>
          <w:tab w:val="clear" w:pos="1080"/>
          <w:tab w:val="num" w:pos="567"/>
        </w:tabs>
        <w:spacing w:after="0" w:line="240" w:lineRule="auto"/>
        <w:ind w:left="567" w:hanging="283"/>
        <w:jc w:val="both"/>
        <w:rPr>
          <w:rFonts w:ascii="Cambria" w:hAnsi="Cambria"/>
          <w:sz w:val="24"/>
          <w:szCs w:val="24"/>
        </w:rPr>
      </w:pPr>
      <w:r w:rsidRPr="00F007EC">
        <w:rPr>
          <w:rFonts w:ascii="Cambria" w:hAnsi="Cambria"/>
          <w:sz w:val="24"/>
          <w:szCs w:val="24"/>
        </w:rPr>
        <w:t>Wraz z urządzeniem należy dostarczyć instrukcję obsługi w języku polskim, certyfikat wytwórcy.</w:t>
      </w:r>
    </w:p>
    <w:p w:rsidR="00F007EC" w:rsidRPr="00F007EC" w:rsidRDefault="00F007EC" w:rsidP="005817E0">
      <w:pPr>
        <w:numPr>
          <w:ilvl w:val="0"/>
          <w:numId w:val="3"/>
        </w:numPr>
        <w:tabs>
          <w:tab w:val="clear" w:pos="1080"/>
          <w:tab w:val="num" w:pos="567"/>
        </w:tabs>
        <w:spacing w:after="0" w:line="240" w:lineRule="auto"/>
        <w:ind w:left="567" w:hanging="283"/>
        <w:jc w:val="both"/>
        <w:rPr>
          <w:rFonts w:ascii="Cambria" w:hAnsi="Cambria"/>
          <w:sz w:val="24"/>
          <w:szCs w:val="24"/>
        </w:rPr>
      </w:pPr>
      <w:r w:rsidRPr="00F007EC">
        <w:rPr>
          <w:rFonts w:ascii="Cambria" w:hAnsi="Cambria"/>
          <w:sz w:val="24"/>
          <w:szCs w:val="24"/>
        </w:rPr>
        <w:t>Dostawca nieodpłatnie przeszkoli dwóch pracowników zamawiającego w zakresie obsługi urządzenia oraz badań nieniszczących w zakresie MT1 i MT2.</w:t>
      </w:r>
    </w:p>
    <w:p w:rsidR="00F007EC" w:rsidRPr="00F007EC" w:rsidRDefault="00F007EC" w:rsidP="00F007EC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</w:p>
    <w:p w:rsidR="00F007EC" w:rsidRPr="00F007EC" w:rsidRDefault="00F007EC" w:rsidP="00D7311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007EC">
        <w:rPr>
          <w:rFonts w:ascii="Cambria" w:hAnsi="Cambria"/>
          <w:sz w:val="24"/>
          <w:szCs w:val="24"/>
        </w:rPr>
        <w:t>Parametry techniczne urządzeń powinny być zgodne z obowiązującymi normami, zapewniać możliwość ciągłej eksploatacji  i nie mogą być gorsze niż zawarte w opisie.</w:t>
      </w:r>
    </w:p>
    <w:p w:rsidR="00D73115" w:rsidRDefault="00D73115" w:rsidP="00D7311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427D8">
        <w:rPr>
          <w:rFonts w:ascii="Cambria" w:hAnsi="Cambria"/>
          <w:sz w:val="24"/>
          <w:szCs w:val="24"/>
        </w:rPr>
        <w:t>Kryterium wyboru oferty – 100% cena</w:t>
      </w:r>
      <w:r>
        <w:rPr>
          <w:rFonts w:ascii="Cambria" w:hAnsi="Cambria"/>
          <w:sz w:val="24"/>
          <w:szCs w:val="24"/>
        </w:rPr>
        <w:t>.</w:t>
      </w:r>
    </w:p>
    <w:p w:rsidR="00F007EC" w:rsidRPr="00D73115" w:rsidRDefault="00F007EC" w:rsidP="00806FD0">
      <w:pPr>
        <w:spacing w:before="60" w:line="240" w:lineRule="auto"/>
        <w:jc w:val="both"/>
        <w:rPr>
          <w:rFonts w:ascii="Cambria" w:hAnsi="Cambria"/>
          <w:sz w:val="10"/>
          <w:szCs w:val="24"/>
        </w:rPr>
      </w:pPr>
      <w:bookmarkStart w:id="0" w:name="_GoBack"/>
      <w:bookmarkEnd w:id="0"/>
    </w:p>
    <w:p w:rsidR="00FF3882" w:rsidRDefault="00FF3882" w:rsidP="00FF3882">
      <w:pPr>
        <w:spacing w:after="4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Załącznik:</w:t>
      </w:r>
    </w:p>
    <w:p w:rsidR="00FF3882" w:rsidRPr="004B4DF3" w:rsidRDefault="00FF3882" w:rsidP="00FF3882">
      <w:pPr>
        <w:spacing w:after="40" w:line="240" w:lineRule="auto"/>
        <w:jc w:val="both"/>
        <w:rPr>
          <w:rFonts w:ascii="Cambria" w:hAnsi="Cambria"/>
          <w:sz w:val="20"/>
          <w:szCs w:val="20"/>
        </w:rPr>
      </w:pPr>
      <w:r w:rsidRPr="004B4DF3">
        <w:rPr>
          <w:rFonts w:ascii="Cambria" w:hAnsi="Cambria"/>
          <w:sz w:val="20"/>
          <w:szCs w:val="20"/>
        </w:rPr>
        <w:t>Wzór oferty cenowej</w:t>
      </w:r>
    </w:p>
    <w:p w:rsidR="00FF3882" w:rsidRPr="00806FD0" w:rsidRDefault="00FF3882" w:rsidP="00FF3882">
      <w:pPr>
        <w:spacing w:after="120" w:line="240" w:lineRule="auto"/>
        <w:jc w:val="both"/>
        <w:rPr>
          <w:rFonts w:ascii="Cambria" w:hAnsi="Cambria"/>
          <w:sz w:val="10"/>
        </w:rPr>
      </w:pPr>
    </w:p>
    <w:p w:rsidR="00806FD0" w:rsidRPr="00806FD0" w:rsidRDefault="00FF3882" w:rsidP="00806FD0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806FD0">
        <w:rPr>
          <w:rFonts w:ascii="Cambria" w:hAnsi="Cambria"/>
          <w:b/>
          <w:i/>
          <w:sz w:val="20"/>
          <w:szCs w:val="20"/>
        </w:rPr>
        <w:t>Urządzenie to jest konieczne do realizacji projektu pt.: „Uruchomienie produkcji innowacyjnego Uniwersalnego Wozu Mobilnego w oparciu o patent” zgodnie z umową o dofinansowanie nr POIG.04.03.00-00-D49/12-00.</w:t>
      </w:r>
      <w:r w:rsidR="00806FD0" w:rsidRPr="00806FD0">
        <w:rPr>
          <w:rFonts w:ascii="Times New Roman" w:hAnsi="Times New Roman"/>
          <w:sz w:val="18"/>
          <w:szCs w:val="20"/>
        </w:rPr>
        <w:t xml:space="preserve"> </w:t>
      </w:r>
    </w:p>
    <w:p w:rsid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eastAsia="TimesNewRoman" w:hAnsi="Times New Roman"/>
          <w:noProof/>
          <w:color w:val="00000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117475</wp:posOffset>
            </wp:positionV>
            <wp:extent cx="2057400" cy="666750"/>
            <wp:effectExtent l="0" t="0" r="0" b="0"/>
            <wp:wrapTight wrapText="bothSides">
              <wp:wrapPolygon edited="0">
                <wp:start x="0" y="0"/>
                <wp:lineTo x="0" y="20983"/>
                <wp:lineTo x="21400" y="20983"/>
                <wp:lineTo x="2140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eastAsia="TimesNewRoman" w:hAnsi="Times New Roman"/>
          <w:noProof/>
          <w:color w:val="00000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1510665</wp:posOffset>
            </wp:positionH>
            <wp:positionV relativeFrom="paragraph">
              <wp:posOffset>6985</wp:posOffset>
            </wp:positionV>
            <wp:extent cx="2057400" cy="609600"/>
            <wp:effectExtent l="0" t="0" r="0" b="0"/>
            <wp:wrapTight wrapText="bothSides">
              <wp:wrapPolygon edited="0">
                <wp:start x="0" y="0"/>
                <wp:lineTo x="0" y="20925"/>
                <wp:lineTo x="21400" y="20925"/>
                <wp:lineTo x="21400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DF2EFC">
        <w:rPr>
          <w:rFonts w:ascii="Times New Roman" w:hAnsi="Times New Roman"/>
          <w:szCs w:val="20"/>
        </w:rPr>
        <w:t xml:space="preserve">Projekt współfinansowany ze środków </w:t>
      </w:r>
      <w:r>
        <w:rPr>
          <w:rFonts w:ascii="Times New Roman" w:hAnsi="Times New Roman"/>
          <w:szCs w:val="20"/>
        </w:rPr>
        <w:t xml:space="preserve">Europejskiego Funduszu Rozwoju </w:t>
      </w:r>
      <w:r w:rsidRPr="00DF2EFC">
        <w:rPr>
          <w:rFonts w:ascii="Times New Roman" w:hAnsi="Times New Roman"/>
          <w:szCs w:val="20"/>
        </w:rPr>
        <w:t xml:space="preserve">Regionalnego </w:t>
      </w:r>
    </w:p>
    <w:p w:rsidR="005D5C96" w:rsidRP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DF2EFC">
        <w:rPr>
          <w:rFonts w:ascii="Times New Roman" w:hAnsi="Times New Roman"/>
          <w:szCs w:val="20"/>
        </w:rPr>
        <w:t>w ramach Programu Operacyjnego Innowacyjna Gosp</w:t>
      </w:r>
      <w:r>
        <w:rPr>
          <w:rFonts w:ascii="Times New Roman" w:hAnsi="Times New Roman"/>
          <w:szCs w:val="20"/>
        </w:rPr>
        <w:t>odarka</w:t>
      </w:r>
    </w:p>
    <w:sectPr w:rsidR="005D5C96" w:rsidRPr="00806FD0" w:rsidSect="00806F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1274" w:bottom="1701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DDB" w:rsidRDefault="00067DDB" w:rsidP="00EA3F40">
      <w:pPr>
        <w:spacing w:after="0" w:line="240" w:lineRule="auto"/>
      </w:pPr>
      <w:r>
        <w:separator/>
      </w:r>
    </w:p>
  </w:endnote>
  <w:endnote w:type="continuationSeparator" w:id="0">
    <w:p w:rsidR="00067DDB" w:rsidRDefault="00067DDB" w:rsidP="00EA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882" w:rsidRDefault="00FF38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507" w:rsidRDefault="00D73115" w:rsidP="00B90B95">
    <w:pPr>
      <w:pStyle w:val="Stopka"/>
      <w:tabs>
        <w:tab w:val="left" w:pos="5660"/>
        <w:tab w:val="left" w:pos="6112"/>
      </w:tabs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7" o:spid="_x0000_s2057" type="#_x0000_t202" style="position:absolute;left:0;text-align:left;margin-left:344.35pt;margin-top:-21.1pt;width:67.8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" filled="f" stroked="f" strokeweight=".5pt">
          <v:textbox>
            <w:txbxContent>
              <w:p w:rsidR="005D5C96" w:rsidRPr="005D5C96" w:rsidRDefault="005D5C96">
                <w:pPr>
                  <w:rPr>
                    <w:rFonts w:ascii="Arial" w:hAnsi="Arial" w:cs="Arial"/>
                    <w:sz w:val="18"/>
                  </w:rPr>
                </w:pPr>
                <w:r w:rsidRPr="005D5C96">
                  <w:rPr>
                    <w:rFonts w:ascii="Arial" w:hAnsi="Arial" w:cs="Arial"/>
                    <w:sz w:val="18"/>
                  </w:rPr>
                  <w:t xml:space="preserve">Strona </w:t>
                </w:r>
                <w:r w:rsidR="007F33B1" w:rsidRPr="005D5C96">
                  <w:rPr>
                    <w:rFonts w:ascii="Arial" w:hAnsi="Arial" w:cs="Arial"/>
                    <w:b/>
                    <w:sz w:val="18"/>
                  </w:rPr>
                  <w:fldChar w:fldCharType="begin"/>
                </w:r>
                <w:r w:rsidRPr="005D5C96">
                  <w:rPr>
                    <w:rFonts w:ascii="Arial" w:hAnsi="Arial" w:cs="Arial"/>
                    <w:b/>
                    <w:sz w:val="18"/>
                  </w:rPr>
                  <w:instrText>PAGE  \* Arabic  \* MERGEFORMAT</w:instrText>
                </w:r>
                <w:r w:rsidR="007F33B1" w:rsidRPr="005D5C96">
                  <w:rPr>
                    <w:rFonts w:ascii="Arial" w:hAnsi="Arial" w:cs="Arial"/>
                    <w:b/>
                    <w:sz w:val="18"/>
                  </w:rPr>
                  <w:fldChar w:fldCharType="separate"/>
                </w:r>
                <w:r w:rsidR="00D73115">
                  <w:rPr>
                    <w:rFonts w:ascii="Arial" w:hAnsi="Arial" w:cs="Arial"/>
                    <w:b/>
                    <w:noProof/>
                    <w:sz w:val="18"/>
                  </w:rPr>
                  <w:t>1</w:t>
                </w:r>
                <w:r w:rsidR="007F33B1" w:rsidRPr="005D5C96">
                  <w:rPr>
                    <w:rFonts w:ascii="Arial" w:hAnsi="Arial" w:cs="Arial"/>
                    <w:b/>
                    <w:sz w:val="18"/>
                  </w:rPr>
                  <w:fldChar w:fldCharType="end"/>
                </w:r>
                <w:r w:rsidRPr="005D5C96">
                  <w:rPr>
                    <w:rFonts w:ascii="Arial" w:hAnsi="Arial" w:cs="Arial"/>
                    <w:sz w:val="18"/>
                  </w:rPr>
                  <w:t xml:space="preserve"> z </w:t>
                </w:r>
                <w:r w:rsidR="00D73115">
                  <w:rPr>
                    <w:rFonts w:ascii="Arial" w:hAnsi="Arial" w:cs="Arial"/>
                    <w:b/>
                    <w:noProof/>
                    <w:sz w:val="18"/>
                  </w:rPr>
                  <w:fldChar w:fldCharType="begin"/>
                </w:r>
                <w:r w:rsidR="00D73115">
                  <w:rPr>
                    <w:rFonts w:ascii="Arial" w:hAnsi="Arial" w:cs="Arial"/>
                    <w:b/>
                    <w:noProof/>
                    <w:sz w:val="18"/>
                  </w:rPr>
                  <w:instrText>NUMPAGES  \* Arabic  \* MERGEFORMAT</w:instrText>
                </w:r>
                <w:r w:rsidR="00D73115">
                  <w:rPr>
                    <w:rFonts w:ascii="Arial" w:hAnsi="Arial" w:cs="Arial"/>
                    <w:b/>
                    <w:noProof/>
                    <w:sz w:val="18"/>
                  </w:rPr>
                  <w:fldChar w:fldCharType="separate"/>
                </w:r>
                <w:r w:rsidR="00D73115">
                  <w:rPr>
                    <w:rFonts w:ascii="Arial" w:hAnsi="Arial" w:cs="Arial"/>
                    <w:b/>
                    <w:noProof/>
                    <w:sz w:val="18"/>
                  </w:rPr>
                  <w:t>1</w:t>
                </w:r>
                <w:r w:rsidR="00D73115">
                  <w:rPr>
                    <w:rFonts w:ascii="Arial" w:hAnsi="Arial" w:cs="Arial"/>
                    <w:b/>
                    <w:noProof/>
                    <w:sz w:val="18"/>
                  </w:rPr>
                  <w:fldChar w:fldCharType="end"/>
                </w:r>
              </w:p>
            </w:txbxContent>
          </v:textbox>
        </v:shape>
      </w:pict>
    </w:r>
    <w:r w:rsidR="00B90B95">
      <w:tab/>
    </w:r>
    <w:sdt>
      <w:sdtPr>
        <w:id w:val="988059443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</w:sdtContent>
        </w:sdt>
      </w:sdtContent>
    </w:sdt>
  </w:p>
  <w:p w:rsidR="00723507" w:rsidRDefault="0072350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882" w:rsidRDefault="00FF38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DDB" w:rsidRDefault="00067DDB" w:rsidP="00EA3F40">
      <w:pPr>
        <w:spacing w:after="0" w:line="240" w:lineRule="auto"/>
      </w:pPr>
      <w:r>
        <w:separator/>
      </w:r>
    </w:p>
  </w:footnote>
  <w:footnote w:type="continuationSeparator" w:id="0">
    <w:p w:rsidR="00067DDB" w:rsidRDefault="00067DDB" w:rsidP="00EA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92" w:rsidRDefault="00D7311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2188" o:spid="_x0000_s2056" type="#_x0000_t75" style="position:absolute;margin-left:0;margin-top:0;width:600pt;height:825pt;z-index:-251657216;mso-position-horizontal:center;mso-position-horizontal-relative:margin;mso-position-vertical:center;mso-position-vertical-relative:margin" o:allowincell="f">
          <v:imagedata r:id="rId1" o:title="sigma_papierfirmowy -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92" w:rsidRDefault="005D5C96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-459961</wp:posOffset>
          </wp:positionV>
          <wp:extent cx="7559124" cy="10692000"/>
          <wp:effectExtent l="0" t="0" r="381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ma_papierfirmowy_poprawione_IS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24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3507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92" w:rsidRDefault="00D7311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2187" o:spid="_x0000_s2055" type="#_x0000_t75" style="position:absolute;margin-left:0;margin-top:0;width:600pt;height:825pt;z-index:-251658240;mso-position-horizontal:center;mso-position-horizontal-relative:margin;mso-position-vertical:center;mso-position-vertical-relative:margin" o:allowincell="f">
          <v:imagedata r:id="rId1" o:title="sigma_papierfirmowy -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96EED"/>
    <w:multiLevelType w:val="hybridMultilevel"/>
    <w:tmpl w:val="A1C22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71A62"/>
    <w:multiLevelType w:val="hybridMultilevel"/>
    <w:tmpl w:val="AE64E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D5C0F"/>
    <w:multiLevelType w:val="hybridMultilevel"/>
    <w:tmpl w:val="EBDAA0A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3F40"/>
    <w:rsid w:val="00056187"/>
    <w:rsid w:val="00067DDB"/>
    <w:rsid w:val="00176601"/>
    <w:rsid w:val="003701C8"/>
    <w:rsid w:val="00431F8B"/>
    <w:rsid w:val="00491031"/>
    <w:rsid w:val="004F04C3"/>
    <w:rsid w:val="00510DDF"/>
    <w:rsid w:val="005817E0"/>
    <w:rsid w:val="005D5C96"/>
    <w:rsid w:val="00697258"/>
    <w:rsid w:val="00723507"/>
    <w:rsid w:val="007F33B1"/>
    <w:rsid w:val="00806FD0"/>
    <w:rsid w:val="008C7092"/>
    <w:rsid w:val="00924782"/>
    <w:rsid w:val="009457B2"/>
    <w:rsid w:val="00A21C26"/>
    <w:rsid w:val="00AB712B"/>
    <w:rsid w:val="00B02098"/>
    <w:rsid w:val="00B74AEE"/>
    <w:rsid w:val="00B90B95"/>
    <w:rsid w:val="00BC014F"/>
    <w:rsid w:val="00C00C78"/>
    <w:rsid w:val="00D729A3"/>
    <w:rsid w:val="00D73115"/>
    <w:rsid w:val="00EA3F40"/>
    <w:rsid w:val="00F007EC"/>
    <w:rsid w:val="00F65073"/>
    <w:rsid w:val="00FA2AB6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035F1B12-FFCE-41FB-84C5-3E2212DF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3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3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F40"/>
  </w:style>
  <w:style w:type="paragraph" w:styleId="Stopka">
    <w:name w:val="footer"/>
    <w:basedOn w:val="Normalny"/>
    <w:link w:val="StopkaZnak"/>
    <w:uiPriority w:val="99"/>
    <w:unhideWhenUsed/>
    <w:rsid w:val="00EA3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F40"/>
  </w:style>
  <w:style w:type="paragraph" w:styleId="Tekstdymka">
    <w:name w:val="Balloon Text"/>
    <w:basedOn w:val="Normalny"/>
    <w:link w:val="TekstdymkaZnak"/>
    <w:uiPriority w:val="99"/>
    <w:semiHidden/>
    <w:unhideWhenUsed/>
    <w:rsid w:val="0051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8172D-7FC0-4400-BC9F-B662F742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Sigma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tfic</dc:creator>
  <cp:lastModifiedBy>Justyna Sawicka</cp:lastModifiedBy>
  <cp:revision>5</cp:revision>
  <cp:lastPrinted>2018-10-22T14:20:00Z</cp:lastPrinted>
  <dcterms:created xsi:type="dcterms:W3CDTF">2014-11-03T12:58:00Z</dcterms:created>
  <dcterms:modified xsi:type="dcterms:W3CDTF">2018-12-13T13:03:00Z</dcterms:modified>
</cp:coreProperties>
</file>